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D04" w:rsidRDefault="005B5D04" w:rsidP="005B5D04">
      <w:pPr>
        <w:adjustRightInd w:val="0"/>
        <w:snapToGrid w:val="0"/>
        <w:spacing w:line="480" w:lineRule="atLeast"/>
        <w:jc w:val="center"/>
        <w:rPr>
          <w:sz w:val="24"/>
        </w:rPr>
      </w:pPr>
    </w:p>
    <w:p w:rsidR="005B5D04" w:rsidRDefault="005B5D04" w:rsidP="005B5D04">
      <w:pPr>
        <w:adjustRightInd w:val="0"/>
        <w:snapToGrid w:val="0"/>
        <w:spacing w:line="480" w:lineRule="atLeast"/>
        <w:rPr>
          <w:sz w:val="24"/>
        </w:rPr>
      </w:pPr>
    </w:p>
    <w:p w:rsidR="005B5D04" w:rsidRDefault="005B5D04" w:rsidP="005B5D04">
      <w:pPr>
        <w:widowControl/>
        <w:spacing w:before="100" w:beforeAutospacing="1" w:after="100" w:afterAutospacing="1"/>
        <w:jc w:val="center"/>
        <w:rPr>
          <w:rFonts w:ascii="宋体" w:hAnsi="宋体" w:cs="宋体"/>
          <w:b/>
          <w:bCs/>
          <w:color w:val="FF0000"/>
          <w:kern w:val="0"/>
          <w:sz w:val="84"/>
          <w:szCs w:val="84"/>
        </w:rPr>
      </w:pPr>
      <w:r>
        <w:rPr>
          <w:rFonts w:ascii="宋体" w:hAnsi="宋体" w:cs="宋体" w:hint="eastAsia"/>
          <w:b/>
          <w:bCs/>
          <w:color w:val="FF0000"/>
          <w:kern w:val="0"/>
          <w:sz w:val="84"/>
          <w:szCs w:val="84"/>
        </w:rPr>
        <w:t>苏州科技大学 教务处</w:t>
      </w:r>
    </w:p>
    <w:p w:rsidR="005B5D04" w:rsidRDefault="005B5D04" w:rsidP="005B5D04">
      <w:pPr>
        <w:widowControl/>
        <w:jc w:val="center"/>
        <w:rPr>
          <w:sz w:val="24"/>
        </w:rPr>
      </w:pPr>
      <w:r>
        <w:rPr>
          <w:rFonts w:hint="eastAsia"/>
          <w:sz w:val="24"/>
        </w:rPr>
        <w:t>苏科教通</w:t>
      </w:r>
      <w:r>
        <w:rPr>
          <w:sz w:val="24"/>
        </w:rPr>
        <w:t>[</w:t>
      </w:r>
      <w:r>
        <w:rPr>
          <w:rFonts w:hint="eastAsia"/>
          <w:sz w:val="24"/>
        </w:rPr>
        <w:t>201</w:t>
      </w:r>
      <w:r w:rsidR="00A30327">
        <w:rPr>
          <w:rFonts w:hint="eastAsia"/>
          <w:sz w:val="24"/>
        </w:rPr>
        <w:t>7</w:t>
      </w:r>
      <w:r>
        <w:rPr>
          <w:sz w:val="24"/>
        </w:rPr>
        <w:t>]</w:t>
      </w:r>
      <w:r w:rsidR="006E20E0">
        <w:rPr>
          <w:rFonts w:hint="eastAsia"/>
          <w:sz w:val="24"/>
        </w:rPr>
        <w:t>39</w:t>
      </w:r>
      <w:r>
        <w:rPr>
          <w:rFonts w:hint="eastAsia"/>
          <w:sz w:val="24"/>
        </w:rPr>
        <w:t>号</w:t>
      </w:r>
    </w:p>
    <w:p w:rsidR="005B5D04" w:rsidRPr="005B3174" w:rsidRDefault="003C23A2" w:rsidP="005B5D04">
      <w:pPr>
        <w:widowControl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6pt;margin-top:5.05pt;width:446pt;height:.05pt;z-index:251660288" o:connectortype="straight" strokecolor="red" strokeweight="2pt"/>
        </w:pict>
      </w:r>
    </w:p>
    <w:p w:rsidR="001364B1" w:rsidRDefault="001364B1" w:rsidP="001364B1">
      <w:pPr>
        <w:spacing w:line="48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关于安排</w:t>
      </w:r>
      <w:r>
        <w:rPr>
          <w:rFonts w:hint="eastAsia"/>
          <w:b/>
          <w:bCs/>
          <w:sz w:val="32"/>
        </w:rPr>
        <w:t>2016/2017</w:t>
      </w:r>
      <w:r>
        <w:rPr>
          <w:rFonts w:hint="eastAsia"/>
          <w:b/>
          <w:bCs/>
          <w:sz w:val="32"/>
        </w:rPr>
        <w:t>学年第</w:t>
      </w:r>
      <w:r w:rsidR="00A30327">
        <w:rPr>
          <w:rFonts w:hint="eastAsia"/>
          <w:b/>
          <w:bCs/>
          <w:sz w:val="32"/>
        </w:rPr>
        <w:t>二</w:t>
      </w:r>
      <w:r>
        <w:rPr>
          <w:rFonts w:hint="eastAsia"/>
          <w:b/>
          <w:bCs/>
          <w:sz w:val="32"/>
        </w:rPr>
        <w:t>学期期末考试及相关事项的通知</w:t>
      </w:r>
    </w:p>
    <w:p w:rsidR="001364B1" w:rsidRPr="006E2788" w:rsidRDefault="001364B1" w:rsidP="001364B1">
      <w:pPr>
        <w:spacing w:line="480" w:lineRule="auto"/>
        <w:rPr>
          <w:sz w:val="24"/>
        </w:rPr>
      </w:pPr>
      <w:r w:rsidRPr="006E2788">
        <w:rPr>
          <w:rFonts w:hint="eastAsia"/>
          <w:sz w:val="24"/>
        </w:rPr>
        <w:t>各</w:t>
      </w:r>
      <w:r>
        <w:rPr>
          <w:rFonts w:hint="eastAsia"/>
          <w:sz w:val="24"/>
        </w:rPr>
        <w:t>教学单位</w:t>
      </w:r>
      <w:r w:rsidRPr="006E2788">
        <w:rPr>
          <w:rFonts w:hint="eastAsia"/>
          <w:sz w:val="24"/>
        </w:rPr>
        <w:t>：</w:t>
      </w:r>
    </w:p>
    <w:p w:rsidR="001364B1" w:rsidRDefault="001364B1" w:rsidP="001364B1">
      <w:pPr>
        <w:spacing w:line="5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临近期末，课程教学活动将要进入考核阶段。现对期末考试工作提出如下要求：</w:t>
      </w:r>
    </w:p>
    <w:p w:rsidR="001364B1" w:rsidRDefault="001364B1" w:rsidP="001364B1">
      <w:pPr>
        <w:spacing w:line="5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一、本学期考试课程的期末考试安排在</w:t>
      </w:r>
      <w:r>
        <w:rPr>
          <w:rFonts w:hint="eastAsia"/>
          <w:b/>
          <w:bCs/>
          <w:sz w:val="24"/>
        </w:rPr>
        <w:t>18</w:t>
      </w:r>
      <w:r>
        <w:rPr>
          <w:rFonts w:hint="eastAsia"/>
          <w:b/>
          <w:bCs/>
          <w:sz w:val="24"/>
        </w:rPr>
        <w:t>周至</w:t>
      </w:r>
      <w:r>
        <w:rPr>
          <w:rFonts w:hint="eastAsia"/>
          <w:b/>
          <w:bCs/>
          <w:sz w:val="24"/>
        </w:rPr>
        <w:t>19</w:t>
      </w:r>
      <w:r>
        <w:rPr>
          <w:rFonts w:hint="eastAsia"/>
          <w:b/>
          <w:bCs/>
          <w:sz w:val="24"/>
        </w:rPr>
        <w:t>周</w:t>
      </w:r>
      <w:r>
        <w:rPr>
          <w:rFonts w:hint="eastAsia"/>
          <w:sz w:val="24"/>
        </w:rPr>
        <w:t>进行。各专业、年级、班级课程考试的时间、地点、监考、巡</w:t>
      </w:r>
      <w:proofErr w:type="gramStart"/>
      <w:r>
        <w:rPr>
          <w:rFonts w:hint="eastAsia"/>
          <w:sz w:val="24"/>
        </w:rPr>
        <w:t>考安排请</w:t>
      </w:r>
      <w:proofErr w:type="gramEnd"/>
      <w:r>
        <w:rPr>
          <w:rFonts w:hint="eastAsia"/>
          <w:sz w:val="24"/>
        </w:rPr>
        <w:t>按“苏州科技</w:t>
      </w:r>
      <w:r w:rsidR="00E94C4F">
        <w:rPr>
          <w:rFonts w:hint="eastAsia"/>
          <w:sz w:val="24"/>
        </w:rPr>
        <w:t>大学</w:t>
      </w:r>
      <w:r>
        <w:rPr>
          <w:rFonts w:hint="eastAsia"/>
          <w:sz w:val="24"/>
        </w:rPr>
        <w:t>201</w:t>
      </w:r>
      <w:r w:rsidR="001C01DF">
        <w:rPr>
          <w:rFonts w:hint="eastAsia"/>
          <w:sz w:val="24"/>
        </w:rPr>
        <w:t>6</w:t>
      </w:r>
      <w:r>
        <w:rPr>
          <w:rFonts w:hint="eastAsia"/>
          <w:sz w:val="24"/>
        </w:rPr>
        <w:t>/201</w:t>
      </w:r>
      <w:r w:rsidR="001C01DF">
        <w:rPr>
          <w:rFonts w:hint="eastAsia"/>
          <w:sz w:val="24"/>
        </w:rPr>
        <w:t>7</w:t>
      </w:r>
      <w:r>
        <w:rPr>
          <w:rFonts w:hint="eastAsia"/>
          <w:sz w:val="24"/>
        </w:rPr>
        <w:t>学年第</w:t>
      </w:r>
      <w:r w:rsidR="00A30327">
        <w:rPr>
          <w:rFonts w:hint="eastAsia"/>
          <w:sz w:val="24"/>
        </w:rPr>
        <w:t>二</w:t>
      </w:r>
      <w:r>
        <w:rPr>
          <w:rFonts w:hint="eastAsia"/>
          <w:sz w:val="24"/>
        </w:rPr>
        <w:t>学期期末考试日程安排表”（另行公布）执行。试卷应由各教学单位统一收齐后于</w:t>
      </w:r>
      <w:r>
        <w:rPr>
          <w:rFonts w:hint="eastAsia"/>
          <w:b/>
          <w:sz w:val="24"/>
        </w:rPr>
        <w:t>14</w:t>
      </w:r>
      <w:r w:rsidRPr="006E2788">
        <w:rPr>
          <w:rFonts w:hint="eastAsia"/>
          <w:b/>
          <w:sz w:val="24"/>
        </w:rPr>
        <w:t>周周</w:t>
      </w:r>
      <w:r>
        <w:rPr>
          <w:rFonts w:hint="eastAsia"/>
          <w:b/>
          <w:sz w:val="24"/>
        </w:rPr>
        <w:t>三</w:t>
      </w:r>
      <w:r w:rsidRPr="00BD1C68">
        <w:rPr>
          <w:rFonts w:hint="eastAsia"/>
          <w:b/>
          <w:sz w:val="24"/>
        </w:rPr>
        <w:t>（</w:t>
      </w:r>
      <w:r w:rsidR="00A30327">
        <w:rPr>
          <w:rFonts w:hint="eastAsia"/>
          <w:b/>
          <w:sz w:val="24"/>
        </w:rPr>
        <w:t>5</w:t>
      </w:r>
      <w:r w:rsidRPr="006E2788">
        <w:rPr>
          <w:rFonts w:hint="eastAsia"/>
          <w:b/>
          <w:sz w:val="24"/>
        </w:rPr>
        <w:t>月</w:t>
      </w:r>
      <w:r w:rsidR="00A30327">
        <w:rPr>
          <w:rFonts w:hint="eastAsia"/>
          <w:b/>
          <w:sz w:val="24"/>
        </w:rPr>
        <w:t>2</w:t>
      </w:r>
      <w:r w:rsidR="00300DD8">
        <w:rPr>
          <w:rFonts w:hint="eastAsia"/>
          <w:b/>
          <w:sz w:val="24"/>
        </w:rPr>
        <w:t>4</w:t>
      </w:r>
      <w:r w:rsidRPr="006E2788">
        <w:rPr>
          <w:rFonts w:hint="eastAsia"/>
          <w:b/>
          <w:sz w:val="24"/>
        </w:rPr>
        <w:t>日</w:t>
      </w:r>
      <w:r>
        <w:rPr>
          <w:rFonts w:hint="eastAsia"/>
          <w:sz w:val="24"/>
        </w:rPr>
        <w:t>）</w:t>
      </w:r>
      <w:proofErr w:type="gramStart"/>
      <w:r>
        <w:rPr>
          <w:rFonts w:hint="eastAsia"/>
          <w:sz w:val="24"/>
        </w:rPr>
        <w:t>交教学</w:t>
      </w:r>
      <w:proofErr w:type="gramEnd"/>
      <w:r>
        <w:rPr>
          <w:rFonts w:hint="eastAsia"/>
          <w:sz w:val="24"/>
        </w:rPr>
        <w:t>运行科。本次期末考试利用教务管理系统进行排考，一般只须提供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两套试卷（重修课程也须两套试卷），但部分课程仍保留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三套试卷（单独通知）。试卷、试卷审批表、标准答案及评分标准必须上交纸质打印稿。</w:t>
      </w:r>
    </w:p>
    <w:p w:rsidR="001364B1" w:rsidRDefault="001364B1" w:rsidP="001364B1">
      <w:pPr>
        <w:spacing w:line="580" w:lineRule="exact"/>
        <w:ind w:firstLineChars="200" w:firstLine="480"/>
        <w:rPr>
          <w:b/>
          <w:sz w:val="24"/>
        </w:rPr>
      </w:pPr>
      <w:r>
        <w:rPr>
          <w:rFonts w:hint="eastAsia"/>
          <w:sz w:val="24"/>
        </w:rPr>
        <w:t>二、各单位应</w:t>
      </w:r>
      <w:r w:rsidR="00A6275E">
        <w:rPr>
          <w:rFonts w:hint="eastAsia"/>
          <w:sz w:val="24"/>
        </w:rPr>
        <w:t>按照</w:t>
      </w:r>
      <w:r w:rsidRPr="004664A3">
        <w:rPr>
          <w:rFonts w:hint="eastAsia"/>
          <w:b/>
          <w:sz w:val="24"/>
        </w:rPr>
        <w:t>《苏州科技</w:t>
      </w:r>
      <w:r w:rsidR="004664A3">
        <w:rPr>
          <w:rFonts w:hint="eastAsia"/>
          <w:b/>
          <w:sz w:val="24"/>
        </w:rPr>
        <w:t>大学</w:t>
      </w:r>
      <w:r w:rsidRPr="004664A3">
        <w:rPr>
          <w:rFonts w:hint="eastAsia"/>
          <w:b/>
          <w:sz w:val="24"/>
        </w:rPr>
        <w:t>考试工作</w:t>
      </w:r>
      <w:r w:rsidR="004664A3">
        <w:rPr>
          <w:rFonts w:hint="eastAsia"/>
          <w:b/>
          <w:sz w:val="24"/>
        </w:rPr>
        <w:t>规定</w:t>
      </w:r>
      <w:r w:rsidRPr="004664A3">
        <w:rPr>
          <w:rFonts w:hint="eastAsia"/>
          <w:b/>
          <w:sz w:val="24"/>
        </w:rPr>
        <w:t>》</w:t>
      </w:r>
      <w:r w:rsidRPr="004664A3">
        <w:rPr>
          <w:rFonts w:hint="eastAsia"/>
          <w:sz w:val="24"/>
        </w:rPr>
        <w:t>、《</w:t>
      </w:r>
      <w:r w:rsidR="004664A3" w:rsidRPr="004664A3">
        <w:rPr>
          <w:rFonts w:hint="eastAsia"/>
          <w:b/>
          <w:sz w:val="24"/>
        </w:rPr>
        <w:t>苏州科技大学</w:t>
      </w:r>
      <w:r w:rsidRPr="004664A3">
        <w:rPr>
          <w:rFonts w:hint="eastAsia"/>
          <w:b/>
          <w:sz w:val="24"/>
        </w:rPr>
        <w:t>学生成绩考核管理办法</w:t>
      </w:r>
      <w:r w:rsidRPr="004664A3">
        <w:rPr>
          <w:rFonts w:hint="eastAsia"/>
          <w:sz w:val="24"/>
        </w:rPr>
        <w:t>》</w:t>
      </w:r>
      <w:r w:rsidR="004664A3">
        <w:rPr>
          <w:rFonts w:hint="eastAsia"/>
          <w:sz w:val="24"/>
        </w:rPr>
        <w:t>，</w:t>
      </w:r>
      <w:r>
        <w:rPr>
          <w:rFonts w:hint="eastAsia"/>
          <w:sz w:val="24"/>
        </w:rPr>
        <w:t>明确课程考核和成绩评定工作的要求。务必严格依照学校的规定，认真做好考试命题、试卷审批、试卷保密、考试组织、监考、阅卷和成绩评定、课程教学小结等环节的工作。</w:t>
      </w:r>
      <w:r w:rsidRPr="00603C91">
        <w:rPr>
          <w:rFonts w:hint="eastAsia"/>
          <w:b/>
          <w:sz w:val="24"/>
        </w:rPr>
        <w:t>各课程任课教师应</w:t>
      </w:r>
      <w:r w:rsidR="002B7414">
        <w:rPr>
          <w:rFonts w:hint="eastAsia"/>
          <w:b/>
          <w:sz w:val="24"/>
        </w:rPr>
        <w:t>按要求整理好试卷，</w:t>
      </w:r>
      <w:r w:rsidR="00043254" w:rsidRPr="002B7414">
        <w:rPr>
          <w:rFonts w:hint="eastAsia"/>
          <w:b/>
          <w:sz w:val="24"/>
        </w:rPr>
        <w:t>并</w:t>
      </w:r>
      <w:r>
        <w:rPr>
          <w:rFonts w:hint="eastAsia"/>
          <w:b/>
          <w:sz w:val="24"/>
        </w:rPr>
        <w:t>装入试卷专用袋，</w:t>
      </w:r>
      <w:r w:rsidRPr="00603C91">
        <w:rPr>
          <w:rFonts w:hint="eastAsia"/>
          <w:b/>
          <w:sz w:val="24"/>
        </w:rPr>
        <w:t>教学进度表</w:t>
      </w:r>
      <w:r>
        <w:rPr>
          <w:rFonts w:hint="eastAsia"/>
          <w:b/>
          <w:sz w:val="24"/>
        </w:rPr>
        <w:t>、</w:t>
      </w:r>
      <w:r w:rsidRPr="00603C91">
        <w:rPr>
          <w:rFonts w:hint="eastAsia"/>
          <w:b/>
          <w:sz w:val="24"/>
        </w:rPr>
        <w:t>教学手册、课程教学小结表、</w:t>
      </w:r>
      <w:r w:rsidRPr="002B7414">
        <w:rPr>
          <w:rFonts w:hint="eastAsia"/>
          <w:b/>
          <w:sz w:val="24"/>
        </w:rPr>
        <w:t>试卷样卷、</w:t>
      </w:r>
      <w:r w:rsidRPr="00603C91">
        <w:rPr>
          <w:rFonts w:hint="eastAsia"/>
          <w:b/>
          <w:sz w:val="24"/>
        </w:rPr>
        <w:t>试卷审批表、</w:t>
      </w:r>
      <w:r w:rsidRPr="00603C91">
        <w:rPr>
          <w:rFonts w:ascii="仿宋_GB2312" w:hint="eastAsia"/>
          <w:b/>
          <w:sz w:val="24"/>
        </w:rPr>
        <w:t>标</w:t>
      </w:r>
      <w:r w:rsidRPr="00603C91">
        <w:rPr>
          <w:rFonts w:hint="eastAsia"/>
          <w:b/>
          <w:sz w:val="24"/>
        </w:rPr>
        <w:t>准答案及评分标准、</w:t>
      </w:r>
      <w:r w:rsidRPr="00603C91">
        <w:rPr>
          <w:rFonts w:ascii="仿宋_GB2312" w:hint="eastAsia"/>
          <w:b/>
          <w:sz w:val="24"/>
        </w:rPr>
        <w:t>学生成绩单</w:t>
      </w:r>
      <w:r>
        <w:rPr>
          <w:rFonts w:ascii="仿宋_GB2312" w:hint="eastAsia"/>
          <w:b/>
          <w:sz w:val="24"/>
        </w:rPr>
        <w:t>统一</w:t>
      </w:r>
      <w:r w:rsidRPr="00603C91">
        <w:rPr>
          <w:rFonts w:hint="eastAsia"/>
          <w:b/>
          <w:sz w:val="24"/>
        </w:rPr>
        <w:t>装入</w:t>
      </w:r>
      <w:r>
        <w:rPr>
          <w:rFonts w:hint="eastAsia"/>
          <w:b/>
          <w:sz w:val="24"/>
        </w:rPr>
        <w:t>课程教学资料袋。</w:t>
      </w:r>
      <w:r w:rsidR="00D9275E" w:rsidRPr="00D9275E">
        <w:rPr>
          <w:rFonts w:hint="eastAsia"/>
          <w:sz w:val="24"/>
        </w:rPr>
        <w:t>各</w:t>
      </w:r>
      <w:r w:rsidR="0068462D">
        <w:rPr>
          <w:rFonts w:hint="eastAsia"/>
          <w:sz w:val="24"/>
        </w:rPr>
        <w:t>单位</w:t>
      </w:r>
      <w:r w:rsidR="00D9275E" w:rsidRPr="00D9275E">
        <w:rPr>
          <w:rFonts w:hint="eastAsia"/>
          <w:sz w:val="24"/>
        </w:rPr>
        <w:t>按《关于做好已评阅过的学生试卷整理、装订工作的通知》（</w:t>
      </w:r>
      <w:r w:rsidR="00891E7D">
        <w:rPr>
          <w:rFonts w:hint="eastAsia"/>
          <w:sz w:val="24"/>
        </w:rPr>
        <w:t>苏科教通</w:t>
      </w:r>
      <w:r w:rsidR="00891E7D">
        <w:rPr>
          <w:sz w:val="24"/>
        </w:rPr>
        <w:t>[</w:t>
      </w:r>
      <w:r w:rsidR="00891E7D">
        <w:rPr>
          <w:rFonts w:hint="eastAsia"/>
          <w:sz w:val="24"/>
        </w:rPr>
        <w:t>2016</w:t>
      </w:r>
      <w:r w:rsidR="00891E7D">
        <w:rPr>
          <w:sz w:val="24"/>
        </w:rPr>
        <w:t>]</w:t>
      </w:r>
      <w:r w:rsidR="00891E7D">
        <w:rPr>
          <w:rFonts w:hint="eastAsia"/>
          <w:sz w:val="24"/>
        </w:rPr>
        <w:t>83</w:t>
      </w:r>
      <w:r w:rsidR="00891E7D">
        <w:rPr>
          <w:rFonts w:hint="eastAsia"/>
          <w:sz w:val="24"/>
        </w:rPr>
        <w:t>号</w:t>
      </w:r>
      <w:r w:rsidR="00D9275E" w:rsidRPr="00D9275E">
        <w:rPr>
          <w:rFonts w:hint="eastAsia"/>
          <w:sz w:val="24"/>
        </w:rPr>
        <w:t>）</w:t>
      </w:r>
      <w:r w:rsidR="00D9275E">
        <w:rPr>
          <w:rFonts w:hint="eastAsia"/>
          <w:sz w:val="24"/>
        </w:rPr>
        <w:t>，</w:t>
      </w:r>
      <w:r w:rsidR="003A7C68">
        <w:rPr>
          <w:rFonts w:hint="eastAsia"/>
          <w:sz w:val="24"/>
        </w:rPr>
        <w:t>做好本学期</w:t>
      </w:r>
      <w:r w:rsidR="000C2FAE">
        <w:rPr>
          <w:rFonts w:hint="eastAsia"/>
          <w:sz w:val="24"/>
        </w:rPr>
        <w:t>试卷</w:t>
      </w:r>
      <w:r w:rsidR="003A7C68">
        <w:rPr>
          <w:rFonts w:hint="eastAsia"/>
          <w:sz w:val="24"/>
        </w:rPr>
        <w:t>整理、装订工作。</w:t>
      </w:r>
      <w:r w:rsidRPr="00D54715">
        <w:rPr>
          <w:rFonts w:hint="eastAsia"/>
          <w:sz w:val="24"/>
        </w:rPr>
        <w:t>各单位还应安排专人负责试卷的送印、接收等工作，负责对本学期的课程</w:t>
      </w:r>
      <w:r w:rsidRPr="00D54715">
        <w:rPr>
          <w:rFonts w:hint="eastAsia"/>
          <w:sz w:val="24"/>
        </w:rPr>
        <w:lastRenderedPageBreak/>
        <w:t>试卷样卷（含补考试卷）的整理归档工作。</w:t>
      </w:r>
    </w:p>
    <w:p w:rsidR="001364B1" w:rsidRPr="00A77A94" w:rsidRDefault="001364B1" w:rsidP="001364B1">
      <w:pPr>
        <w:spacing w:line="580" w:lineRule="exact"/>
        <w:ind w:firstLineChars="200" w:firstLine="480"/>
        <w:rPr>
          <w:b/>
          <w:bCs/>
          <w:sz w:val="24"/>
        </w:rPr>
      </w:pPr>
      <w:r>
        <w:rPr>
          <w:rFonts w:hint="eastAsia"/>
          <w:sz w:val="24"/>
        </w:rPr>
        <w:t>三</w:t>
      </w:r>
      <w:r w:rsidRPr="007662E1">
        <w:rPr>
          <w:rFonts w:hint="eastAsia"/>
          <w:sz w:val="24"/>
        </w:rPr>
        <w:t>、</w:t>
      </w:r>
      <w:r>
        <w:rPr>
          <w:rFonts w:hint="eastAsia"/>
          <w:sz w:val="24"/>
        </w:rPr>
        <w:t>各单位要在课程结束前对学生进行考试纪律的宣传教育，要求学生以积极的态度迎接期末考试，也要加强对教师的监考职责教育，使其明确学校考试纪律及相关工作要求，认真履行监考职责。各单位应按要求组织安排巡视员，并将巡视日程安排表于</w:t>
      </w:r>
      <w:r w:rsidR="00A30327"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 w:rsidR="00A30327">
        <w:rPr>
          <w:rFonts w:hint="eastAsia"/>
          <w:sz w:val="24"/>
        </w:rPr>
        <w:t>6</w:t>
      </w:r>
      <w:r>
        <w:rPr>
          <w:rFonts w:hint="eastAsia"/>
          <w:sz w:val="24"/>
        </w:rPr>
        <w:t>日前报教务处教学运行科。</w:t>
      </w:r>
    </w:p>
    <w:p w:rsidR="001364B1" w:rsidRDefault="001364B1" w:rsidP="001364B1">
      <w:pPr>
        <w:spacing w:line="5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四、课程考试结束后，由课程所在教研室到</w:t>
      </w:r>
      <w:proofErr w:type="gramStart"/>
      <w:r>
        <w:rPr>
          <w:rFonts w:hint="eastAsia"/>
          <w:sz w:val="24"/>
        </w:rPr>
        <w:t>领卷处</w:t>
      </w:r>
      <w:proofErr w:type="gramEnd"/>
      <w:r>
        <w:rPr>
          <w:rFonts w:hint="eastAsia"/>
          <w:sz w:val="24"/>
        </w:rPr>
        <w:t>将考卷领回。试卷阅完后，由各开课部门按规范要求整理保存。</w:t>
      </w:r>
    </w:p>
    <w:p w:rsidR="001364B1" w:rsidRDefault="001364B1" w:rsidP="001364B1">
      <w:pPr>
        <w:spacing w:line="5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五、阅卷结束后，应按</w:t>
      </w:r>
      <w:r w:rsidRPr="004D6C69">
        <w:rPr>
          <w:rFonts w:hint="eastAsia"/>
          <w:sz w:val="24"/>
        </w:rPr>
        <w:t>《</w:t>
      </w:r>
      <w:r w:rsidR="00EC0491">
        <w:rPr>
          <w:rFonts w:hint="eastAsia"/>
          <w:sz w:val="24"/>
        </w:rPr>
        <w:t>苏州科技大学学生成绩考核管理办法</w:t>
      </w:r>
      <w:r w:rsidRPr="004D6C69">
        <w:rPr>
          <w:rFonts w:hint="eastAsia"/>
          <w:sz w:val="24"/>
        </w:rPr>
        <w:t>》要求</w:t>
      </w:r>
      <w:r>
        <w:rPr>
          <w:rFonts w:hint="eastAsia"/>
          <w:sz w:val="24"/>
        </w:rPr>
        <w:t>，做好课程成绩录入，教师从教务管理系统中查询相应的教学任务进行课程成绩的录入、信息核对工作并做好学生成绩登记表的打印转交。</w:t>
      </w:r>
    </w:p>
    <w:p w:rsidR="001364B1" w:rsidRPr="00A40EDC" w:rsidRDefault="001364B1" w:rsidP="001364B1">
      <w:pPr>
        <w:spacing w:line="580" w:lineRule="exact"/>
        <w:ind w:firstLineChars="200" w:firstLine="482"/>
        <w:rPr>
          <w:b/>
          <w:sz w:val="24"/>
        </w:rPr>
      </w:pPr>
      <w:r w:rsidRPr="00A40EDC">
        <w:rPr>
          <w:rFonts w:hint="eastAsia"/>
          <w:b/>
          <w:sz w:val="24"/>
        </w:rPr>
        <w:t>六、各教学单位应</w:t>
      </w:r>
      <w:r>
        <w:rPr>
          <w:rFonts w:hint="eastAsia"/>
          <w:b/>
          <w:sz w:val="24"/>
        </w:rPr>
        <w:t>认真</w:t>
      </w:r>
      <w:r w:rsidRPr="00A40EDC">
        <w:rPr>
          <w:rFonts w:hint="eastAsia"/>
          <w:b/>
          <w:sz w:val="24"/>
        </w:rPr>
        <w:t>落实</w:t>
      </w:r>
      <w:r>
        <w:rPr>
          <w:rFonts w:hint="eastAsia"/>
          <w:b/>
          <w:sz w:val="24"/>
        </w:rPr>
        <w:t>好</w:t>
      </w:r>
      <w:r w:rsidRPr="00A40EDC">
        <w:rPr>
          <w:rFonts w:hint="eastAsia"/>
          <w:b/>
          <w:sz w:val="24"/>
        </w:rPr>
        <w:t>非组班重修课程</w:t>
      </w:r>
      <w:r>
        <w:rPr>
          <w:rFonts w:hint="eastAsia"/>
          <w:b/>
          <w:sz w:val="24"/>
        </w:rPr>
        <w:t>的</w:t>
      </w:r>
      <w:r w:rsidRPr="00A40EDC">
        <w:rPr>
          <w:rFonts w:hint="eastAsia"/>
          <w:b/>
          <w:sz w:val="24"/>
        </w:rPr>
        <w:t>考核</w:t>
      </w:r>
      <w:r>
        <w:rPr>
          <w:rFonts w:hint="eastAsia"/>
          <w:b/>
          <w:sz w:val="24"/>
        </w:rPr>
        <w:t>、</w:t>
      </w:r>
      <w:r w:rsidRPr="00A40EDC">
        <w:rPr>
          <w:rFonts w:hint="eastAsia"/>
          <w:b/>
          <w:sz w:val="24"/>
        </w:rPr>
        <w:t>试卷阅卷、成绩评定、成绩录入</w:t>
      </w:r>
      <w:r>
        <w:rPr>
          <w:rFonts w:hint="eastAsia"/>
          <w:b/>
          <w:sz w:val="24"/>
        </w:rPr>
        <w:t>、资料保存等工作</w:t>
      </w:r>
      <w:r w:rsidRPr="00A40EDC">
        <w:rPr>
          <w:rFonts w:hint="eastAsia"/>
          <w:b/>
          <w:sz w:val="24"/>
        </w:rPr>
        <w:t>。</w:t>
      </w:r>
    </w:p>
    <w:p w:rsidR="001364B1" w:rsidRPr="00E92BC5" w:rsidRDefault="001364B1" w:rsidP="001364B1">
      <w:pPr>
        <w:pStyle w:val="aa"/>
        <w:spacing w:line="580" w:lineRule="exact"/>
        <w:ind w:leftChars="50" w:left="105" w:firstLineChars="150" w:firstLine="360"/>
        <w:rPr>
          <w:sz w:val="24"/>
        </w:rPr>
      </w:pPr>
      <w:r w:rsidRPr="00E92BC5">
        <w:rPr>
          <w:rFonts w:hint="eastAsia"/>
          <w:sz w:val="24"/>
        </w:rPr>
        <w:t>七、</w:t>
      </w:r>
      <w:r w:rsidRPr="00E92BC5">
        <w:rPr>
          <w:rFonts w:hint="eastAsia"/>
          <w:bCs/>
          <w:sz w:val="24"/>
        </w:rPr>
        <w:t>下学期课程补考安排在开学前进行（具体日程安排另行通知）。各学院</w:t>
      </w:r>
      <w:proofErr w:type="gramStart"/>
      <w:r w:rsidRPr="00E92BC5">
        <w:rPr>
          <w:rFonts w:hint="eastAsia"/>
          <w:sz w:val="24"/>
        </w:rPr>
        <w:t>教务员</w:t>
      </w:r>
      <w:proofErr w:type="gramEnd"/>
      <w:r w:rsidRPr="00E92BC5">
        <w:rPr>
          <w:rFonts w:hint="eastAsia"/>
          <w:sz w:val="24"/>
        </w:rPr>
        <w:t>应在学期结束</w:t>
      </w:r>
      <w:r>
        <w:rPr>
          <w:rFonts w:hint="eastAsia"/>
          <w:sz w:val="24"/>
        </w:rPr>
        <w:t>前在“教务管理系统</w:t>
      </w:r>
      <w:r w:rsidRPr="00E92BC5">
        <w:rPr>
          <w:rFonts w:hint="eastAsia"/>
          <w:sz w:val="24"/>
        </w:rPr>
        <w:t>”内维护补考学生名单，将补考课程、考查课补考卷、补考名单和补考统计表的纸质稿及电子</w:t>
      </w:r>
      <w:proofErr w:type="gramStart"/>
      <w:r w:rsidRPr="00E92BC5">
        <w:rPr>
          <w:rFonts w:hint="eastAsia"/>
          <w:sz w:val="24"/>
        </w:rPr>
        <w:t>稿报教学</w:t>
      </w:r>
      <w:proofErr w:type="gramEnd"/>
      <w:r w:rsidRPr="00E92BC5">
        <w:rPr>
          <w:rFonts w:hint="eastAsia"/>
          <w:sz w:val="24"/>
        </w:rPr>
        <w:t>运行科。补考名单和补考统计表在教务处主页教师专栏“表格下载”栏的“各类补考表格”中下载。</w:t>
      </w:r>
    </w:p>
    <w:p w:rsidR="001364B1" w:rsidRDefault="001364B1" w:rsidP="001364B1">
      <w:pPr>
        <w:pStyle w:val="aa"/>
        <w:spacing w:line="580" w:lineRule="exact"/>
      </w:pPr>
    </w:p>
    <w:p w:rsidR="001364B1" w:rsidRDefault="001364B1" w:rsidP="001364B1">
      <w:pPr>
        <w:pStyle w:val="aa"/>
        <w:spacing w:line="580" w:lineRule="exact"/>
      </w:pPr>
    </w:p>
    <w:p w:rsidR="001364B1" w:rsidRDefault="001364B1" w:rsidP="001364B1">
      <w:pPr>
        <w:pStyle w:val="aa"/>
        <w:spacing w:line="580" w:lineRule="exact"/>
      </w:pPr>
    </w:p>
    <w:p w:rsidR="001364B1" w:rsidRDefault="001364B1" w:rsidP="001364B1">
      <w:pPr>
        <w:pStyle w:val="aa"/>
        <w:spacing w:line="580" w:lineRule="exact"/>
      </w:pPr>
    </w:p>
    <w:p w:rsidR="001364B1" w:rsidRDefault="001364B1" w:rsidP="001364B1">
      <w:pPr>
        <w:spacing w:line="580" w:lineRule="exact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</w:t>
      </w:r>
      <w:r>
        <w:rPr>
          <w:rFonts w:hint="eastAsia"/>
          <w:sz w:val="24"/>
        </w:rPr>
        <w:t>教务处</w:t>
      </w:r>
    </w:p>
    <w:p w:rsidR="001364B1" w:rsidRDefault="001364B1" w:rsidP="001364B1">
      <w:pPr>
        <w:pStyle w:val="a8"/>
        <w:spacing w:line="580" w:lineRule="exact"/>
        <w:ind w:leftChars="47" w:left="99" w:right="480"/>
        <w:jc w:val="center"/>
      </w:pPr>
      <w:r>
        <w:rPr>
          <w:rFonts w:hint="eastAsia"/>
        </w:rPr>
        <w:t xml:space="preserve">                                              </w:t>
      </w:r>
      <w:r w:rsidR="00AB0F2D">
        <w:rPr>
          <w:rFonts w:hint="eastAsia"/>
        </w:rPr>
        <w:t xml:space="preserve">    </w:t>
      </w:r>
      <w:r>
        <w:rPr>
          <w:rFonts w:hint="eastAsia"/>
        </w:rPr>
        <w:t xml:space="preserve"> </w:t>
      </w:r>
      <w:r w:rsidR="005326D9">
        <w:rPr>
          <w:rFonts w:hint="eastAsia"/>
        </w:rPr>
        <w:t xml:space="preserve"> </w:t>
      </w:r>
      <w:r>
        <w:rPr>
          <w:rFonts w:hint="eastAsia"/>
        </w:rPr>
        <w:t xml:space="preserve">    </w:t>
      </w:r>
      <w:r>
        <w:t>201</w:t>
      </w:r>
      <w:r w:rsidR="00A30327">
        <w:rPr>
          <w:rFonts w:hint="eastAsia"/>
        </w:rPr>
        <w:t>7</w:t>
      </w:r>
      <w:r>
        <w:rPr>
          <w:rFonts w:hint="eastAsia"/>
        </w:rPr>
        <w:t>年</w:t>
      </w:r>
      <w:r w:rsidR="00A30327">
        <w:rPr>
          <w:rFonts w:hint="eastAsia"/>
        </w:rPr>
        <w:t>5</w:t>
      </w:r>
      <w:r>
        <w:rPr>
          <w:rFonts w:hint="eastAsia"/>
        </w:rPr>
        <w:t>月</w:t>
      </w:r>
      <w:r w:rsidR="00A30327">
        <w:rPr>
          <w:rFonts w:hint="eastAsia"/>
        </w:rPr>
        <w:t>3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:rsidR="005B5D04" w:rsidRDefault="005B5D04" w:rsidP="001364B1">
      <w:pPr>
        <w:pStyle w:val="a3"/>
        <w:adjustRightInd w:val="0"/>
        <w:snapToGrid w:val="0"/>
        <w:spacing w:before="0" w:beforeAutospacing="0" w:after="0" w:afterAutospacing="0" w:line="480" w:lineRule="atLeast"/>
        <w:jc w:val="center"/>
      </w:pPr>
    </w:p>
    <w:sectPr w:rsidR="005B5D04" w:rsidSect="008F269B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1E6" w:rsidRDefault="004561E6" w:rsidP="00E0786D">
      <w:r>
        <w:separator/>
      </w:r>
    </w:p>
  </w:endnote>
  <w:endnote w:type="continuationSeparator" w:id="0">
    <w:p w:rsidR="004561E6" w:rsidRDefault="004561E6" w:rsidP="00E07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1E6" w:rsidRDefault="004561E6" w:rsidP="00E0786D">
      <w:r>
        <w:separator/>
      </w:r>
    </w:p>
  </w:footnote>
  <w:footnote w:type="continuationSeparator" w:id="0">
    <w:p w:rsidR="004561E6" w:rsidRDefault="004561E6" w:rsidP="00E07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D25D1"/>
    <w:multiLevelType w:val="hybridMultilevel"/>
    <w:tmpl w:val="B23EAC04"/>
    <w:lvl w:ilvl="0" w:tplc="3B30FBA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5D04"/>
    <w:rsid w:val="000104EB"/>
    <w:rsid w:val="00042EC4"/>
    <w:rsid w:val="00043254"/>
    <w:rsid w:val="00043A94"/>
    <w:rsid w:val="00055DED"/>
    <w:rsid w:val="000637CE"/>
    <w:rsid w:val="00081B7D"/>
    <w:rsid w:val="000924A2"/>
    <w:rsid w:val="000A0C41"/>
    <w:rsid w:val="000C2FAE"/>
    <w:rsid w:val="000E23EF"/>
    <w:rsid w:val="000F0297"/>
    <w:rsid w:val="00100BDA"/>
    <w:rsid w:val="00104DEA"/>
    <w:rsid w:val="00104FE1"/>
    <w:rsid w:val="00120EAC"/>
    <w:rsid w:val="001364B1"/>
    <w:rsid w:val="00152F68"/>
    <w:rsid w:val="00156510"/>
    <w:rsid w:val="001569A8"/>
    <w:rsid w:val="00160B7C"/>
    <w:rsid w:val="001646D2"/>
    <w:rsid w:val="00183EE5"/>
    <w:rsid w:val="0018660E"/>
    <w:rsid w:val="00194336"/>
    <w:rsid w:val="001B2F2C"/>
    <w:rsid w:val="001B53C9"/>
    <w:rsid w:val="001B79F1"/>
    <w:rsid w:val="001C01DF"/>
    <w:rsid w:val="001C1301"/>
    <w:rsid w:val="001D5D50"/>
    <w:rsid w:val="001E349C"/>
    <w:rsid w:val="001E57C5"/>
    <w:rsid w:val="0021494A"/>
    <w:rsid w:val="00220D41"/>
    <w:rsid w:val="0022233D"/>
    <w:rsid w:val="0023201C"/>
    <w:rsid w:val="002410BF"/>
    <w:rsid w:val="0024221A"/>
    <w:rsid w:val="0024306F"/>
    <w:rsid w:val="002519BE"/>
    <w:rsid w:val="00266253"/>
    <w:rsid w:val="00266732"/>
    <w:rsid w:val="002779F7"/>
    <w:rsid w:val="0029106D"/>
    <w:rsid w:val="00296DB8"/>
    <w:rsid w:val="002A625A"/>
    <w:rsid w:val="002B7414"/>
    <w:rsid w:val="002C25C4"/>
    <w:rsid w:val="002D5F23"/>
    <w:rsid w:val="002E3D3F"/>
    <w:rsid w:val="002E759E"/>
    <w:rsid w:val="00300DD8"/>
    <w:rsid w:val="00311EC3"/>
    <w:rsid w:val="0032011E"/>
    <w:rsid w:val="00357A48"/>
    <w:rsid w:val="00371415"/>
    <w:rsid w:val="003842CC"/>
    <w:rsid w:val="0038739D"/>
    <w:rsid w:val="00394C76"/>
    <w:rsid w:val="003A7C68"/>
    <w:rsid w:val="003B0DC2"/>
    <w:rsid w:val="003C01F8"/>
    <w:rsid w:val="003C23A2"/>
    <w:rsid w:val="003C3C25"/>
    <w:rsid w:val="003C7900"/>
    <w:rsid w:val="003D3732"/>
    <w:rsid w:val="003E3459"/>
    <w:rsid w:val="003E74CC"/>
    <w:rsid w:val="003F1A6F"/>
    <w:rsid w:val="003F2AB1"/>
    <w:rsid w:val="003F4BA3"/>
    <w:rsid w:val="003F70E9"/>
    <w:rsid w:val="00407284"/>
    <w:rsid w:val="0041058F"/>
    <w:rsid w:val="00411B36"/>
    <w:rsid w:val="00412E6F"/>
    <w:rsid w:val="004204A7"/>
    <w:rsid w:val="0042432A"/>
    <w:rsid w:val="00434204"/>
    <w:rsid w:val="00450028"/>
    <w:rsid w:val="00450BAA"/>
    <w:rsid w:val="0045234E"/>
    <w:rsid w:val="004561E6"/>
    <w:rsid w:val="00460652"/>
    <w:rsid w:val="00462F53"/>
    <w:rsid w:val="004664A3"/>
    <w:rsid w:val="004776C7"/>
    <w:rsid w:val="00494A17"/>
    <w:rsid w:val="004A27C0"/>
    <w:rsid w:val="004B55C8"/>
    <w:rsid w:val="004B5BDA"/>
    <w:rsid w:val="004C1960"/>
    <w:rsid w:val="004C1F8F"/>
    <w:rsid w:val="004C4A23"/>
    <w:rsid w:val="004D6C69"/>
    <w:rsid w:val="004E4D82"/>
    <w:rsid w:val="004F6418"/>
    <w:rsid w:val="0050176B"/>
    <w:rsid w:val="005326D9"/>
    <w:rsid w:val="005622A1"/>
    <w:rsid w:val="005634E2"/>
    <w:rsid w:val="00565D25"/>
    <w:rsid w:val="0058680A"/>
    <w:rsid w:val="005944DE"/>
    <w:rsid w:val="00596B9C"/>
    <w:rsid w:val="005B5D04"/>
    <w:rsid w:val="005D2330"/>
    <w:rsid w:val="005D6ECF"/>
    <w:rsid w:val="005F3085"/>
    <w:rsid w:val="006108C1"/>
    <w:rsid w:val="00634229"/>
    <w:rsid w:val="006427F4"/>
    <w:rsid w:val="00651FAA"/>
    <w:rsid w:val="00663FB4"/>
    <w:rsid w:val="006775FD"/>
    <w:rsid w:val="0068462D"/>
    <w:rsid w:val="006A03E3"/>
    <w:rsid w:val="006A0A11"/>
    <w:rsid w:val="006A3EDC"/>
    <w:rsid w:val="006C4DD9"/>
    <w:rsid w:val="006D7782"/>
    <w:rsid w:val="006E20E0"/>
    <w:rsid w:val="006E7BEF"/>
    <w:rsid w:val="006E7FB8"/>
    <w:rsid w:val="006F63F3"/>
    <w:rsid w:val="006F6847"/>
    <w:rsid w:val="00725B3D"/>
    <w:rsid w:val="00731C9C"/>
    <w:rsid w:val="00732C8A"/>
    <w:rsid w:val="00734023"/>
    <w:rsid w:val="0073641D"/>
    <w:rsid w:val="00781A79"/>
    <w:rsid w:val="007936DD"/>
    <w:rsid w:val="007972FE"/>
    <w:rsid w:val="007A07F1"/>
    <w:rsid w:val="007A7D8B"/>
    <w:rsid w:val="007B49C1"/>
    <w:rsid w:val="007B5F86"/>
    <w:rsid w:val="007E1B4B"/>
    <w:rsid w:val="007E358A"/>
    <w:rsid w:val="007E7FB6"/>
    <w:rsid w:val="00811E7D"/>
    <w:rsid w:val="00817B92"/>
    <w:rsid w:val="008366F8"/>
    <w:rsid w:val="00847DC7"/>
    <w:rsid w:val="00847DDE"/>
    <w:rsid w:val="008524B6"/>
    <w:rsid w:val="00867FA8"/>
    <w:rsid w:val="00880F7E"/>
    <w:rsid w:val="00887225"/>
    <w:rsid w:val="008879D1"/>
    <w:rsid w:val="00891E7D"/>
    <w:rsid w:val="008A4904"/>
    <w:rsid w:val="008A4CD1"/>
    <w:rsid w:val="008B0576"/>
    <w:rsid w:val="008B15A4"/>
    <w:rsid w:val="008D05F9"/>
    <w:rsid w:val="008D4DB3"/>
    <w:rsid w:val="008D4F71"/>
    <w:rsid w:val="008E1939"/>
    <w:rsid w:val="008E1E4E"/>
    <w:rsid w:val="008F269B"/>
    <w:rsid w:val="009045D4"/>
    <w:rsid w:val="00911474"/>
    <w:rsid w:val="00913A04"/>
    <w:rsid w:val="00926E7E"/>
    <w:rsid w:val="00941F3C"/>
    <w:rsid w:val="00946CF5"/>
    <w:rsid w:val="009514E5"/>
    <w:rsid w:val="0095535C"/>
    <w:rsid w:val="0097657F"/>
    <w:rsid w:val="00982CEF"/>
    <w:rsid w:val="009852C9"/>
    <w:rsid w:val="00987BC2"/>
    <w:rsid w:val="009B187A"/>
    <w:rsid w:val="009D0E18"/>
    <w:rsid w:val="009E3233"/>
    <w:rsid w:val="009F14E9"/>
    <w:rsid w:val="00A15E31"/>
    <w:rsid w:val="00A269C4"/>
    <w:rsid w:val="00A30327"/>
    <w:rsid w:val="00A31CD2"/>
    <w:rsid w:val="00A42195"/>
    <w:rsid w:val="00A42C80"/>
    <w:rsid w:val="00A55207"/>
    <w:rsid w:val="00A6275E"/>
    <w:rsid w:val="00A62F79"/>
    <w:rsid w:val="00A81AAE"/>
    <w:rsid w:val="00A86430"/>
    <w:rsid w:val="00AA14D0"/>
    <w:rsid w:val="00AA3398"/>
    <w:rsid w:val="00AA47DC"/>
    <w:rsid w:val="00AA52EA"/>
    <w:rsid w:val="00AB0F2D"/>
    <w:rsid w:val="00AB3276"/>
    <w:rsid w:val="00AB6C8E"/>
    <w:rsid w:val="00AE68E6"/>
    <w:rsid w:val="00B03326"/>
    <w:rsid w:val="00B03B59"/>
    <w:rsid w:val="00B06FD1"/>
    <w:rsid w:val="00B21EDC"/>
    <w:rsid w:val="00B47BBD"/>
    <w:rsid w:val="00B57317"/>
    <w:rsid w:val="00B679B2"/>
    <w:rsid w:val="00BB7756"/>
    <w:rsid w:val="00BC0D03"/>
    <w:rsid w:val="00BD7D69"/>
    <w:rsid w:val="00C27890"/>
    <w:rsid w:val="00C3777D"/>
    <w:rsid w:val="00C472D6"/>
    <w:rsid w:val="00C50469"/>
    <w:rsid w:val="00C55BD0"/>
    <w:rsid w:val="00C665EF"/>
    <w:rsid w:val="00C67B54"/>
    <w:rsid w:val="00C8215D"/>
    <w:rsid w:val="00CB2E27"/>
    <w:rsid w:val="00D023CF"/>
    <w:rsid w:val="00D17C9C"/>
    <w:rsid w:val="00D213E4"/>
    <w:rsid w:val="00D37B19"/>
    <w:rsid w:val="00D47B51"/>
    <w:rsid w:val="00D47DD0"/>
    <w:rsid w:val="00D678EC"/>
    <w:rsid w:val="00D67CEB"/>
    <w:rsid w:val="00D9275E"/>
    <w:rsid w:val="00DA1FB7"/>
    <w:rsid w:val="00DA6AE4"/>
    <w:rsid w:val="00DB059E"/>
    <w:rsid w:val="00DB7F7E"/>
    <w:rsid w:val="00DC02B9"/>
    <w:rsid w:val="00DC0A41"/>
    <w:rsid w:val="00DC38B6"/>
    <w:rsid w:val="00DD20F2"/>
    <w:rsid w:val="00DD46C3"/>
    <w:rsid w:val="00DD4A82"/>
    <w:rsid w:val="00E013E7"/>
    <w:rsid w:val="00E06743"/>
    <w:rsid w:val="00E0786D"/>
    <w:rsid w:val="00E11E2C"/>
    <w:rsid w:val="00E13905"/>
    <w:rsid w:val="00E16AAF"/>
    <w:rsid w:val="00E27FC3"/>
    <w:rsid w:val="00E3450C"/>
    <w:rsid w:val="00E40249"/>
    <w:rsid w:val="00E40564"/>
    <w:rsid w:val="00E51749"/>
    <w:rsid w:val="00E56C1D"/>
    <w:rsid w:val="00E62B1F"/>
    <w:rsid w:val="00E76E2B"/>
    <w:rsid w:val="00E91AEE"/>
    <w:rsid w:val="00E94C4F"/>
    <w:rsid w:val="00EB7D05"/>
    <w:rsid w:val="00EC0491"/>
    <w:rsid w:val="00EC4843"/>
    <w:rsid w:val="00ED6AF3"/>
    <w:rsid w:val="00ED7D19"/>
    <w:rsid w:val="00EE2B6C"/>
    <w:rsid w:val="00EE4A0D"/>
    <w:rsid w:val="00EE538D"/>
    <w:rsid w:val="00EF242D"/>
    <w:rsid w:val="00EF7D1D"/>
    <w:rsid w:val="00F01A74"/>
    <w:rsid w:val="00F2779F"/>
    <w:rsid w:val="00F56B57"/>
    <w:rsid w:val="00F7207D"/>
    <w:rsid w:val="00F9378F"/>
    <w:rsid w:val="00FA4111"/>
    <w:rsid w:val="00FC72B4"/>
    <w:rsid w:val="00FD28F6"/>
    <w:rsid w:val="00FD5B70"/>
    <w:rsid w:val="00FF4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5D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rsid w:val="005B5D04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E07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0786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07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0786D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51FA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51FAA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2"/>
    <w:unhideWhenUsed/>
    <w:rsid w:val="00460652"/>
    <w:pPr>
      <w:ind w:leftChars="2500" w:left="100"/>
    </w:pPr>
  </w:style>
  <w:style w:type="character" w:customStyle="1" w:styleId="Char2">
    <w:name w:val="日期 Char"/>
    <w:basedOn w:val="a0"/>
    <w:link w:val="a8"/>
    <w:rsid w:val="00460652"/>
    <w:rPr>
      <w:rFonts w:ascii="Times New Roman" w:eastAsia="宋体" w:hAnsi="Times New Roman" w:cs="Times New Roman"/>
      <w:szCs w:val="24"/>
    </w:rPr>
  </w:style>
  <w:style w:type="character" w:styleId="a9">
    <w:name w:val="FollowedHyperlink"/>
    <w:basedOn w:val="a0"/>
    <w:uiPriority w:val="99"/>
    <w:semiHidden/>
    <w:unhideWhenUsed/>
    <w:rsid w:val="00266253"/>
    <w:rPr>
      <w:color w:val="800080" w:themeColor="followedHyperlink"/>
      <w:u w:val="single"/>
    </w:rPr>
  </w:style>
  <w:style w:type="paragraph" w:styleId="aa">
    <w:name w:val="Body Text Indent"/>
    <w:basedOn w:val="a"/>
    <w:link w:val="Char3"/>
    <w:rsid w:val="001364B1"/>
    <w:pPr>
      <w:spacing w:line="500" w:lineRule="exact"/>
      <w:ind w:left="560"/>
    </w:pPr>
    <w:rPr>
      <w:sz w:val="28"/>
    </w:rPr>
  </w:style>
  <w:style w:type="character" w:customStyle="1" w:styleId="Char3">
    <w:name w:val="正文文本缩进 Char"/>
    <w:basedOn w:val="a0"/>
    <w:link w:val="aa"/>
    <w:rsid w:val="001364B1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3E111-4392-47A0-B6EF-3E588EDBE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184</Words>
  <Characters>1054</Characters>
  <Application>Microsoft Office Word</Application>
  <DocSecurity>0</DocSecurity>
  <Lines>8</Lines>
  <Paragraphs>2</Paragraphs>
  <ScaleCrop>false</ScaleCrop>
  <Company>Microsoft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滕璇</dc:creator>
  <cp:lastModifiedBy>滕璇</cp:lastModifiedBy>
  <cp:revision>145</cp:revision>
  <cp:lastPrinted>2017-05-03T01:33:00Z</cp:lastPrinted>
  <dcterms:created xsi:type="dcterms:W3CDTF">2016-11-02T01:38:00Z</dcterms:created>
  <dcterms:modified xsi:type="dcterms:W3CDTF">2017-05-03T05:11:00Z</dcterms:modified>
</cp:coreProperties>
</file>